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8EF7" w14:textId="77777777" w:rsidR="008772EF" w:rsidRPr="00D76707" w:rsidRDefault="008772EF" w:rsidP="008772EF">
      <w:pPr>
        <w:framePr w:w="1887" w:h="1435" w:hRule="exact" w:hSpace="240" w:vSpace="240" w:wrap="auto" w:vAnchor="text" w:hAnchor="margin" w:x="-407" w:y="4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D76707">
        <w:rPr>
          <w:noProof/>
        </w:rPr>
        <w:drawing>
          <wp:inline distT="0" distB="0" distL="0" distR="0" wp14:anchorId="28D7137D" wp14:editId="5E135E6D">
            <wp:extent cx="1200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04" t="-208" r="-15004" b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73B9" w14:textId="77777777" w:rsidR="008772EF" w:rsidRPr="00D76707" w:rsidRDefault="008772EF" w:rsidP="008772EF">
      <w:pPr>
        <w:widowControl/>
        <w:tabs>
          <w:tab w:val="left" w:pos="-1507"/>
          <w:tab w:val="right" w:pos="7852"/>
        </w:tabs>
      </w:pPr>
      <w:bookmarkStart w:id="0" w:name="QuickMark"/>
      <w:bookmarkEnd w:id="0"/>
    </w:p>
    <w:p w14:paraId="3FD23974" w14:textId="02FB4F13" w:rsidR="008772EF" w:rsidRPr="00D76707" w:rsidRDefault="008772EF" w:rsidP="00305FCF">
      <w:pPr>
        <w:widowControl/>
        <w:tabs>
          <w:tab w:val="left" w:pos="-1507"/>
          <w:tab w:val="right" w:pos="7852"/>
        </w:tabs>
        <w:jc w:val="center"/>
      </w:pPr>
      <w:r w:rsidRPr="00D76707">
        <w:t>United States of America</w:t>
      </w:r>
    </w:p>
    <w:p w14:paraId="7EF2E849" w14:textId="7E152E24" w:rsidR="008772EF" w:rsidRPr="00D76707" w:rsidRDefault="008772EF" w:rsidP="00305FCF">
      <w:pPr>
        <w:widowControl/>
        <w:tabs>
          <w:tab w:val="left" w:pos="-1507"/>
          <w:tab w:val="right" w:pos="7852"/>
        </w:tabs>
        <w:jc w:val="center"/>
      </w:pPr>
      <w:r w:rsidRPr="00D76707">
        <w:rPr>
          <w:b/>
          <w:bCs/>
        </w:rPr>
        <w:t>OCCUPATIONAL SAFETY AND HEALTH REVIEW COMMISSION</w:t>
      </w:r>
    </w:p>
    <w:p w14:paraId="47C62DDB" w14:textId="0D981BA9" w:rsidR="008772EF" w:rsidRPr="00D76707" w:rsidRDefault="008772EF" w:rsidP="00305FCF">
      <w:pPr>
        <w:widowControl/>
        <w:tabs>
          <w:tab w:val="left" w:pos="-1507"/>
          <w:tab w:val="right" w:pos="7852"/>
        </w:tabs>
        <w:jc w:val="center"/>
      </w:pPr>
      <w:r w:rsidRPr="00D76707">
        <w:t>1120 20th Street, N.W., Ninth Floor</w:t>
      </w:r>
    </w:p>
    <w:p w14:paraId="18DA15C9" w14:textId="6B57907F" w:rsidR="008772EF" w:rsidRPr="00D76707" w:rsidRDefault="008772EF" w:rsidP="00305FCF">
      <w:pPr>
        <w:widowControl/>
        <w:tabs>
          <w:tab w:val="left" w:pos="-1507"/>
          <w:tab w:val="right" w:pos="7852"/>
        </w:tabs>
        <w:jc w:val="center"/>
      </w:pPr>
      <w:r w:rsidRPr="00D76707">
        <w:t>Washington, DC 20036-</w:t>
      </w:r>
      <w:r w:rsidR="00731818" w:rsidRPr="00D76707">
        <w:t>3457</w:t>
      </w:r>
    </w:p>
    <w:p w14:paraId="018270BA" w14:textId="77777777" w:rsidR="008772EF" w:rsidRPr="00D76707" w:rsidRDefault="008772EF" w:rsidP="008772EF">
      <w:pPr>
        <w:widowControl/>
        <w:tabs>
          <w:tab w:val="left" w:pos="-1507"/>
          <w:tab w:val="right" w:pos="7852"/>
        </w:tabs>
      </w:pPr>
    </w:p>
    <w:p w14:paraId="042B4599" w14:textId="77777777" w:rsidR="008772EF" w:rsidRPr="00D76707" w:rsidRDefault="008772EF" w:rsidP="008772EF">
      <w:pPr>
        <w:widowControl/>
        <w:tabs>
          <w:tab w:val="left" w:pos="-1507"/>
          <w:tab w:val="right" w:pos="7852"/>
        </w:tabs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76707" w:rsidRPr="00D76707" w14:paraId="0A62DC2A" w14:textId="77777777" w:rsidTr="00AD54EC">
        <w:trPr>
          <w:cantSplit/>
        </w:trPr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dashSmallGap" w:sz="6" w:space="0" w:color="000000"/>
            </w:tcBorders>
          </w:tcPr>
          <w:p w14:paraId="44197FB9" w14:textId="77777777" w:rsidR="00D76707" w:rsidRPr="00D76707" w:rsidRDefault="00D76707" w:rsidP="00AD54EC">
            <w:pPr>
              <w:spacing w:line="360" w:lineRule="auto"/>
            </w:pPr>
            <w:r w:rsidRPr="00D76707">
              <w:rPr>
                <w:bCs/>
              </w:rPr>
              <w:t>SECRETARY OF LABOR,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145B5F9" w14:textId="77777777" w:rsidR="00D76707" w:rsidRPr="00D76707" w:rsidRDefault="00D76707" w:rsidP="00AD54EC">
            <w:pPr>
              <w:spacing w:line="360" w:lineRule="auto"/>
            </w:pPr>
          </w:p>
        </w:tc>
      </w:tr>
      <w:tr w:rsidR="00D76707" w:rsidRPr="00D76707" w14:paraId="375BEB20" w14:textId="77777777" w:rsidTr="00AD54E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dashSmallGap" w:sz="6" w:space="0" w:color="000000"/>
            </w:tcBorders>
          </w:tcPr>
          <w:p w14:paraId="0DA4EE69" w14:textId="77777777" w:rsidR="00D76707" w:rsidRPr="00D76707" w:rsidRDefault="00D76707" w:rsidP="00AD54EC">
            <w:pPr>
              <w:spacing w:line="360" w:lineRule="auto"/>
              <w:jc w:val="center"/>
            </w:pPr>
            <w:r w:rsidRPr="00D76707">
              <w:rPr>
                <w:bCs/>
              </w:rPr>
              <w:t>Complainant,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B5AD9A3" w14:textId="77777777" w:rsidR="00D76707" w:rsidRPr="00D76707" w:rsidRDefault="00D76707" w:rsidP="00AD54EC">
            <w:pPr>
              <w:spacing w:line="360" w:lineRule="auto"/>
            </w:pPr>
          </w:p>
        </w:tc>
      </w:tr>
      <w:tr w:rsidR="00D76707" w:rsidRPr="00D76707" w14:paraId="3EC62378" w14:textId="77777777" w:rsidTr="00AD54E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dashSmallGap" w:sz="6" w:space="0" w:color="000000"/>
            </w:tcBorders>
          </w:tcPr>
          <w:p w14:paraId="5C580B35" w14:textId="77777777" w:rsidR="00D76707" w:rsidRPr="00D76707" w:rsidRDefault="00D76707" w:rsidP="00AD54EC">
            <w:pPr>
              <w:spacing w:line="360" w:lineRule="auto"/>
              <w:jc w:val="center"/>
            </w:pPr>
            <w:r w:rsidRPr="00D76707">
              <w:rPr>
                <w:bCs/>
              </w:rPr>
              <w:t>v.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8B2CF44" w14:textId="77777777" w:rsidR="00D76707" w:rsidRPr="00D76707" w:rsidRDefault="00D76707" w:rsidP="00AD54EC">
            <w:pPr>
              <w:spacing w:line="360" w:lineRule="auto"/>
            </w:pPr>
            <w:r w:rsidRPr="00D76707">
              <w:rPr>
                <w:b/>
                <w:bCs/>
              </w:rPr>
              <w:t xml:space="preserve">  </w:t>
            </w:r>
            <w:r w:rsidRPr="00D76707">
              <w:rPr>
                <w:bCs/>
              </w:rPr>
              <w:t xml:space="preserve">OSHRC DOCKET NO. </w:t>
            </w:r>
          </w:p>
        </w:tc>
      </w:tr>
      <w:tr w:rsidR="00D76707" w:rsidRPr="00D76707" w14:paraId="31F500C1" w14:textId="77777777" w:rsidTr="00AD54E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dashSmallGap" w:sz="6" w:space="0" w:color="000000"/>
            </w:tcBorders>
          </w:tcPr>
          <w:p w14:paraId="524B7C2C" w14:textId="77777777" w:rsidR="00D76707" w:rsidRPr="00D76707" w:rsidRDefault="00D76707" w:rsidP="00AD54EC">
            <w:pPr>
              <w:spacing w:line="360" w:lineRule="auto"/>
              <w:contextualSpacing/>
            </w:pPr>
            <w:bookmarkStart w:id="1" w:name="2"/>
            <w:bookmarkEnd w:id="1"/>
            <w:r w:rsidRPr="00D76707">
              <w:t>XYZ CORP.,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4E78C10" w14:textId="77777777" w:rsidR="00D76707" w:rsidRPr="00D76707" w:rsidRDefault="00D76707" w:rsidP="00AD54EC">
            <w:pPr>
              <w:spacing w:line="360" w:lineRule="auto"/>
              <w:rPr>
                <w:b/>
              </w:rPr>
            </w:pPr>
            <w:r w:rsidRPr="00D76707">
              <w:t xml:space="preserve">    </w:t>
            </w:r>
          </w:p>
        </w:tc>
      </w:tr>
      <w:tr w:rsidR="00D76707" w:rsidRPr="00D76707" w14:paraId="4C31C511" w14:textId="77777777" w:rsidTr="00AD54EC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dashSmallGap" w:sz="6" w:space="0" w:color="000000"/>
            </w:tcBorders>
          </w:tcPr>
          <w:p w14:paraId="1F2AB5C5" w14:textId="77777777" w:rsidR="00D76707" w:rsidRPr="00D76707" w:rsidRDefault="00D76707" w:rsidP="00AD54EC">
            <w:pPr>
              <w:spacing w:line="360" w:lineRule="auto"/>
            </w:pPr>
            <w:r w:rsidRPr="00D76707">
              <w:t xml:space="preserve">                          Respondent.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48C0F3F" w14:textId="77777777" w:rsidR="00D76707" w:rsidRPr="00D76707" w:rsidRDefault="00D76707" w:rsidP="00AD54EC">
            <w:pPr>
              <w:spacing w:line="360" w:lineRule="auto"/>
            </w:pPr>
          </w:p>
        </w:tc>
      </w:tr>
    </w:tbl>
    <w:p w14:paraId="2C620D92" w14:textId="77777777" w:rsidR="00D76707" w:rsidRPr="00D76707" w:rsidRDefault="00D76707" w:rsidP="00D76707">
      <w:pPr>
        <w:spacing w:line="360" w:lineRule="auto"/>
        <w:jc w:val="both"/>
      </w:pPr>
      <w:r w:rsidRPr="00D76707">
        <w:t xml:space="preserve"> </w:t>
      </w:r>
    </w:p>
    <w:p w14:paraId="20A1FEBD" w14:textId="74367EE1" w:rsidR="00D76707" w:rsidRPr="00D76707" w:rsidRDefault="00D76707" w:rsidP="00D76707">
      <w:pPr>
        <w:spacing w:after="24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D</w:t>
      </w:r>
      <w:r w:rsidRPr="00D76707">
        <w:rPr>
          <w:rFonts w:eastAsia="Times New Roman"/>
          <w:b/>
          <w:bCs/>
          <w:color w:val="000000"/>
        </w:rPr>
        <w:t>IRECTION FOR REVIEW</w:t>
      </w:r>
    </w:p>
    <w:p w14:paraId="01B66ED5" w14:textId="77777777" w:rsidR="00D76707" w:rsidRPr="00D76707" w:rsidRDefault="00D76707" w:rsidP="00D76707">
      <w:pPr>
        <w:spacing w:after="240"/>
        <w:rPr>
          <w:rFonts w:eastAsia="Times New Roman"/>
          <w:color w:val="000000"/>
        </w:rPr>
      </w:pPr>
      <w:r w:rsidRPr="00D76707">
        <w:rPr>
          <w:rFonts w:eastAsia="Times New Roman"/>
          <w:color w:val="000000"/>
        </w:rPr>
        <w:t>Pursuant to 29 U.S.C. § 66(j) and 29 C.F.R. § 2200.92(a), the report of the Administration Law Judge is directed for review.  A briefing order will follow.</w:t>
      </w:r>
    </w:p>
    <w:p w14:paraId="629BC0E7" w14:textId="77777777" w:rsidR="00D76707" w:rsidRDefault="00D76707" w:rsidP="00D76707">
      <w:pPr>
        <w:spacing w:after="240"/>
        <w:rPr>
          <w:rFonts w:eastAsia="Times New Roman"/>
          <w:color w:val="000000"/>
        </w:rPr>
      </w:pPr>
    </w:p>
    <w:p w14:paraId="4EC69082" w14:textId="69AE6669" w:rsidR="00D76707" w:rsidRPr="00D76707" w:rsidRDefault="00D76707" w:rsidP="00D76707">
      <w:pPr>
        <w:spacing w:after="240"/>
        <w:rPr>
          <w:rFonts w:eastAsia="Times New Roman"/>
          <w:color w:val="000000"/>
        </w:rPr>
      </w:pPr>
      <w:bookmarkStart w:id="2" w:name="_GoBack"/>
      <w:bookmarkEnd w:id="2"/>
      <w:r w:rsidRPr="00D76707">
        <w:rPr>
          <w:rFonts w:eastAsia="Times New Roman"/>
          <w:color w:val="000000"/>
        </w:rPr>
        <w:t>COMMISSIONER</w:t>
      </w:r>
    </w:p>
    <w:p w14:paraId="32A2AEBC" w14:textId="77777777" w:rsidR="00D76707" w:rsidRPr="00D76707" w:rsidRDefault="00D76707" w:rsidP="00D76707">
      <w:pPr>
        <w:spacing w:after="240"/>
        <w:rPr>
          <w:rFonts w:eastAsia="Times New Roman"/>
          <w:color w:val="000000"/>
        </w:rPr>
      </w:pPr>
      <w:r w:rsidRPr="00D76707">
        <w:rPr>
          <w:rFonts w:eastAsia="Times New Roman"/>
          <w:color w:val="000000"/>
        </w:rPr>
        <w:t>Dated:</w:t>
      </w:r>
    </w:p>
    <w:p w14:paraId="0B19B0A4" w14:textId="77777777" w:rsidR="008772EF" w:rsidRPr="00D76707" w:rsidRDefault="008772EF" w:rsidP="008772EF">
      <w:pPr>
        <w:widowControl/>
        <w:tabs>
          <w:tab w:val="left" w:pos="-1507"/>
          <w:tab w:val="right" w:pos="7852"/>
        </w:tabs>
        <w:rPr>
          <w:sz w:val="16"/>
          <w:szCs w:val="16"/>
        </w:rPr>
      </w:pPr>
    </w:p>
    <w:sectPr w:rsidR="008772EF" w:rsidRPr="00D76707" w:rsidSect="00B20F41">
      <w:pgSz w:w="12240" w:h="15840"/>
      <w:pgMar w:top="720" w:right="1152" w:bottom="1008" w:left="1152" w:header="720" w:footer="10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907D" w14:textId="77777777" w:rsidR="0010365B" w:rsidRDefault="0010365B" w:rsidP="00116675">
      <w:r>
        <w:separator/>
      </w:r>
    </w:p>
  </w:endnote>
  <w:endnote w:type="continuationSeparator" w:id="0">
    <w:p w14:paraId="70C7AB66" w14:textId="77777777" w:rsidR="0010365B" w:rsidRDefault="0010365B" w:rsidP="0011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37D0F" w14:textId="77777777" w:rsidR="0010365B" w:rsidRDefault="0010365B" w:rsidP="00116675">
      <w:r>
        <w:separator/>
      </w:r>
    </w:p>
  </w:footnote>
  <w:footnote w:type="continuationSeparator" w:id="0">
    <w:p w14:paraId="767B786D" w14:textId="77777777" w:rsidR="0010365B" w:rsidRDefault="0010365B" w:rsidP="0011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40D5"/>
    <w:multiLevelType w:val="hybridMultilevel"/>
    <w:tmpl w:val="6822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650F2"/>
    <w:multiLevelType w:val="hybridMultilevel"/>
    <w:tmpl w:val="E7401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EF"/>
    <w:rsid w:val="000518BB"/>
    <w:rsid w:val="00093DE1"/>
    <w:rsid w:val="0010365B"/>
    <w:rsid w:val="00116675"/>
    <w:rsid w:val="001E114B"/>
    <w:rsid w:val="002B2C8A"/>
    <w:rsid w:val="002F2A2F"/>
    <w:rsid w:val="00305FCF"/>
    <w:rsid w:val="00314142"/>
    <w:rsid w:val="003B0316"/>
    <w:rsid w:val="004925E1"/>
    <w:rsid w:val="004A117A"/>
    <w:rsid w:val="0051052C"/>
    <w:rsid w:val="00584F7B"/>
    <w:rsid w:val="006B6052"/>
    <w:rsid w:val="00724BC9"/>
    <w:rsid w:val="007270FD"/>
    <w:rsid w:val="00731818"/>
    <w:rsid w:val="00731F70"/>
    <w:rsid w:val="00777DB2"/>
    <w:rsid w:val="00794ED1"/>
    <w:rsid w:val="00803039"/>
    <w:rsid w:val="00841C98"/>
    <w:rsid w:val="00875905"/>
    <w:rsid w:val="008772EF"/>
    <w:rsid w:val="00930914"/>
    <w:rsid w:val="0095000B"/>
    <w:rsid w:val="00987C89"/>
    <w:rsid w:val="009E0228"/>
    <w:rsid w:val="009E5D73"/>
    <w:rsid w:val="00A83E64"/>
    <w:rsid w:val="00AC103A"/>
    <w:rsid w:val="00AC5B35"/>
    <w:rsid w:val="00AE7612"/>
    <w:rsid w:val="00AF4129"/>
    <w:rsid w:val="00B13EDC"/>
    <w:rsid w:val="00B20F41"/>
    <w:rsid w:val="00B6042C"/>
    <w:rsid w:val="00B74C60"/>
    <w:rsid w:val="00B83193"/>
    <w:rsid w:val="00BC5636"/>
    <w:rsid w:val="00BE1982"/>
    <w:rsid w:val="00C1045E"/>
    <w:rsid w:val="00C24BD2"/>
    <w:rsid w:val="00C51FFB"/>
    <w:rsid w:val="00CC1B0A"/>
    <w:rsid w:val="00CC7AAA"/>
    <w:rsid w:val="00D7402B"/>
    <w:rsid w:val="00D76707"/>
    <w:rsid w:val="00DC151E"/>
    <w:rsid w:val="00DC7EA6"/>
    <w:rsid w:val="00F10E9F"/>
    <w:rsid w:val="00F22D31"/>
    <w:rsid w:val="00F57A81"/>
    <w:rsid w:val="00F773B8"/>
    <w:rsid w:val="00FC46F2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53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E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7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75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8B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8B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05F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FCF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2019-06-06T19:33:00Z</dcterms:created>
  <dcterms:modified xsi:type="dcterms:W3CDTF">2019-06-06T19:33:00Z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